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AİLE HEKİMLİĞİ KANUNU</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Kanun </w:t>
      </w:r>
      <w:proofErr w:type="gramStart"/>
      <w:r w:rsidRPr="009C79B6">
        <w:rPr>
          <w:rFonts w:ascii="Times New Roman" w:hAnsi="Times New Roman" w:cs="Times New Roman"/>
          <w:sz w:val="24"/>
          <w:szCs w:val="24"/>
        </w:rPr>
        <w:t>Numarası            : 5258</w:t>
      </w:r>
      <w:proofErr w:type="gramEnd"/>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Kabul </w:t>
      </w:r>
      <w:proofErr w:type="gramStart"/>
      <w:r w:rsidRPr="009C79B6">
        <w:rPr>
          <w:rFonts w:ascii="Times New Roman" w:hAnsi="Times New Roman" w:cs="Times New Roman"/>
          <w:sz w:val="24"/>
          <w:szCs w:val="24"/>
        </w:rPr>
        <w:t>Tarihi                   : 24</w:t>
      </w:r>
      <w:proofErr w:type="gramEnd"/>
      <w:r w:rsidRPr="009C79B6">
        <w:rPr>
          <w:rFonts w:ascii="Times New Roman" w:hAnsi="Times New Roman" w:cs="Times New Roman"/>
          <w:sz w:val="24"/>
          <w:szCs w:val="24"/>
        </w:rPr>
        <w:t>/11/2004</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Yayımlandığı R. </w:t>
      </w:r>
      <w:proofErr w:type="gramStart"/>
      <w:r w:rsidRPr="009C79B6">
        <w:rPr>
          <w:rFonts w:ascii="Times New Roman" w:hAnsi="Times New Roman" w:cs="Times New Roman"/>
          <w:sz w:val="24"/>
          <w:szCs w:val="24"/>
        </w:rPr>
        <w:t>Gazete  : Tarih</w:t>
      </w:r>
      <w:proofErr w:type="gramEnd"/>
      <w:r w:rsidRPr="009C79B6">
        <w:rPr>
          <w:rFonts w:ascii="Times New Roman" w:hAnsi="Times New Roman" w:cs="Times New Roman"/>
          <w:sz w:val="24"/>
          <w:szCs w:val="24"/>
        </w:rPr>
        <w:t xml:space="preserve"> : 9/12/2004 Sayı :25665</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Yayımlandığı </w:t>
      </w:r>
      <w:proofErr w:type="gramStart"/>
      <w:r w:rsidRPr="009C79B6">
        <w:rPr>
          <w:rFonts w:ascii="Times New Roman" w:hAnsi="Times New Roman" w:cs="Times New Roman"/>
          <w:sz w:val="24"/>
          <w:szCs w:val="24"/>
        </w:rPr>
        <w:t>Düstur       : Tertip</w:t>
      </w:r>
      <w:proofErr w:type="gramEnd"/>
      <w:r w:rsidRPr="009C79B6">
        <w:rPr>
          <w:rFonts w:ascii="Times New Roman" w:hAnsi="Times New Roman" w:cs="Times New Roman"/>
          <w:sz w:val="24"/>
          <w:szCs w:val="24"/>
        </w:rPr>
        <w:t xml:space="preserve"> : 5  Cilt : 44 </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u w:val="single"/>
        </w:rPr>
        <w:t>Amaç ve kapsam</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proofErr w:type="gramStart"/>
      <w:r w:rsidRPr="009C79B6">
        <w:rPr>
          <w:rFonts w:ascii="Times New Roman" w:hAnsi="Times New Roman" w:cs="Times New Roman"/>
          <w:b/>
          <w:bCs/>
          <w:sz w:val="24"/>
          <w:szCs w:val="24"/>
        </w:rPr>
        <w:t>Madde 1</w:t>
      </w:r>
      <w:r w:rsidRPr="009C79B6">
        <w:rPr>
          <w:rFonts w:ascii="Times New Roman" w:hAnsi="Times New Roman" w:cs="Times New Roman"/>
          <w:sz w:val="24"/>
          <w:szCs w:val="24"/>
        </w:rPr>
        <w:t xml:space="preserve">- Bu Kanunun amacı; Sağlık Bakanlığının belirleyeceği illerde, birinci basamak sağlık hizmetlerinin geliştirilmesi, birey ihtiyaçları doğrultusunda koruyucu sağlık hizmetlerine ağırlık verilmesi, kişisel sağlık kayıtlarının tutulması ve bu hizmetlere eşit erişimin sağlanması amacıyla aile hekimliği hizmetlerinin yürütülebilmesini </w:t>
      </w:r>
      <w:proofErr w:type="spellStart"/>
      <w:r w:rsidRPr="009C79B6">
        <w:rPr>
          <w:rFonts w:ascii="Times New Roman" w:hAnsi="Times New Roman" w:cs="Times New Roman"/>
          <w:sz w:val="24"/>
          <w:szCs w:val="24"/>
        </w:rPr>
        <w:t>teminen</w:t>
      </w:r>
      <w:proofErr w:type="spellEnd"/>
      <w:r w:rsidRPr="009C79B6">
        <w:rPr>
          <w:rFonts w:ascii="Times New Roman" w:hAnsi="Times New Roman" w:cs="Times New Roman"/>
          <w:sz w:val="24"/>
          <w:szCs w:val="24"/>
        </w:rPr>
        <w:t xml:space="preserve"> görevlendirilecek veya çalıştırılacak sağlık personelinin statüsü ve malî hakları ile hizmetin esaslarını düzenlemektir. </w:t>
      </w:r>
      <w:proofErr w:type="gramEnd"/>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u w:val="single"/>
        </w:rPr>
        <w:t>Tanımlar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proofErr w:type="gramStart"/>
      <w:r w:rsidRPr="009C79B6">
        <w:rPr>
          <w:rFonts w:ascii="Times New Roman" w:hAnsi="Times New Roman" w:cs="Times New Roman"/>
          <w:b/>
          <w:bCs/>
          <w:sz w:val="24"/>
          <w:szCs w:val="24"/>
        </w:rPr>
        <w:t>Madde 2-</w:t>
      </w:r>
      <w:r w:rsidRPr="009C79B6">
        <w:rPr>
          <w:rFonts w:ascii="Times New Roman" w:hAnsi="Times New Roman" w:cs="Times New Roman"/>
          <w:sz w:val="24"/>
          <w:szCs w:val="24"/>
        </w:rPr>
        <w:t xml:space="preserve"> Aile hekimi; kişiye yönelik koruyucu sağlık hizmetleri ile birinci basamak teşhis, tedavi ve </w:t>
      </w:r>
      <w:proofErr w:type="spellStart"/>
      <w:r w:rsidRPr="009C79B6">
        <w:rPr>
          <w:rFonts w:ascii="Times New Roman" w:hAnsi="Times New Roman" w:cs="Times New Roman"/>
          <w:sz w:val="24"/>
          <w:szCs w:val="24"/>
        </w:rPr>
        <w:t>rehabilite</w:t>
      </w:r>
      <w:proofErr w:type="spellEnd"/>
      <w:r w:rsidRPr="009C79B6">
        <w:rPr>
          <w:rFonts w:ascii="Times New Roman" w:hAnsi="Times New Roman" w:cs="Times New Roman"/>
          <w:sz w:val="24"/>
          <w:szCs w:val="24"/>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w:t>
      </w:r>
      <w:proofErr w:type="gramEnd"/>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Aile sağlığı elemanı; aile hekimi ile birlikte hizmet veren hemşire, ebe, sağlık memuru gibi sağlık elemanıdır.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rPr>
        <w:t>  </w:t>
      </w:r>
      <w:r w:rsidRPr="009C79B6">
        <w:rPr>
          <w:rFonts w:ascii="Times New Roman" w:hAnsi="Times New Roman" w:cs="Times New Roman"/>
          <w:b/>
          <w:bCs/>
          <w:sz w:val="24"/>
          <w:szCs w:val="24"/>
          <w:u w:val="single"/>
        </w:rPr>
        <w:t>Personelin statüsü ve malî haklar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xml:space="preserve">            </w:t>
      </w:r>
      <w:proofErr w:type="gramStart"/>
      <w:r w:rsidRPr="009C79B6">
        <w:rPr>
          <w:rFonts w:ascii="Times New Roman" w:hAnsi="Times New Roman" w:cs="Times New Roman"/>
          <w:b/>
          <w:bCs/>
          <w:sz w:val="24"/>
          <w:szCs w:val="24"/>
        </w:rPr>
        <w:t>Madde 3</w:t>
      </w:r>
      <w:r w:rsidRPr="009C79B6">
        <w:rPr>
          <w:rFonts w:ascii="Times New Roman" w:hAnsi="Times New Roman" w:cs="Times New Roman"/>
          <w:sz w:val="24"/>
          <w:szCs w:val="24"/>
        </w:rPr>
        <w:t xml:space="preserve">- Sağlık Bakanlığı; Bakanlık veya diğer kamu kurum veya kuruluşları personeli olan uzman tabip, tabip ve aile sağlığı elemanı olarak çalıştırılacak sağlık personelini, kendilerinin talebi ve kurumlarının veya Bakanlığın </w:t>
      </w:r>
      <w:proofErr w:type="spellStart"/>
      <w:r w:rsidRPr="009C79B6">
        <w:rPr>
          <w:rFonts w:ascii="Times New Roman" w:hAnsi="Times New Roman" w:cs="Times New Roman"/>
          <w:sz w:val="24"/>
          <w:szCs w:val="24"/>
        </w:rPr>
        <w:t>muvafakatı</w:t>
      </w:r>
      <w:proofErr w:type="spellEnd"/>
      <w:r w:rsidRPr="009C79B6">
        <w:rPr>
          <w:rFonts w:ascii="Times New Roman" w:hAnsi="Times New Roman" w:cs="Times New Roman"/>
          <w:sz w:val="24"/>
          <w:szCs w:val="24"/>
        </w:rPr>
        <w:t xml:space="preserve"> üzerine, 657 sayılı Devlet Memurları Kanunu ile diğer kanunların sözleşmeli personel çalıştırılması hakkındaki hükümlerine bağlı olmaksızın, sözleşmeli olarak çalıştırmaya veya bu nitelikteki Bakanlık personelini aile hekimliği uygulamaları için görevlendirmeye veya aile hekimliği uzmanlık eğitimi veren kurumlarla sözleşme yapmaya yetkilidir.</w:t>
      </w:r>
      <w:proofErr w:type="gramEnd"/>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Aile sağlığı elemanları, aile hekimi tarafından belirlenen ve Sağlık Bakanlığı tarafından uygun görülen, kurumlarınca da </w:t>
      </w:r>
      <w:proofErr w:type="spellStart"/>
      <w:r w:rsidRPr="009C79B6">
        <w:rPr>
          <w:rFonts w:ascii="Times New Roman" w:hAnsi="Times New Roman" w:cs="Times New Roman"/>
          <w:sz w:val="24"/>
          <w:szCs w:val="24"/>
        </w:rPr>
        <w:t>muvafakatı</w:t>
      </w:r>
      <w:proofErr w:type="spellEnd"/>
      <w:r w:rsidRPr="009C79B6">
        <w:rPr>
          <w:rFonts w:ascii="Times New Roman" w:hAnsi="Times New Roman" w:cs="Times New Roman"/>
          <w:sz w:val="24"/>
          <w:szCs w:val="24"/>
        </w:rPr>
        <w:t xml:space="preserve"> verilen Bakanlık veya diğer kamu kurum ve kuruluşları personeli arasından seçilir ve bunlar sözleşmeli olarak çalıştırılır. Bu suretle eleman temin edilememesi halinde, Sağlık Bakanlığı, personelini bu hizmetler için görevlendirebilir. </w:t>
      </w:r>
      <w:proofErr w:type="gramStart"/>
      <w:r w:rsidRPr="009C79B6">
        <w:rPr>
          <w:rFonts w:ascii="Times New Roman" w:hAnsi="Times New Roman" w:cs="Times New Roman"/>
          <w:sz w:val="24"/>
          <w:szCs w:val="24"/>
        </w:rPr>
        <w:t xml:space="preserve">İhtiyaç duyulması halinde, Türkiye'de mesleğini icra etmeye yetkili ve 657 </w:t>
      </w:r>
      <w:r w:rsidRPr="009C79B6">
        <w:rPr>
          <w:rFonts w:ascii="Times New Roman" w:hAnsi="Times New Roman" w:cs="Times New Roman"/>
          <w:sz w:val="24"/>
          <w:szCs w:val="24"/>
        </w:rPr>
        <w:lastRenderedPageBreak/>
        <w:t>sayılı Devlet Memurları Kanununun 48 inci maddesinin (A) bendinin (4), (5) ve (7) numaralı alt bentlerindeki şartları taşıyan kamu görevlisi olmayan uzman tabip, tabip ve aile sağlığı elemanları; Sağlık Bakanlığının önerisi, Maliye Bakanlığının uygun görüşü üzerine sözleşme yapılarak aile hekimliği uygulamalarını yürütmek üzere çalıştırılabilir.</w:t>
      </w:r>
      <w:proofErr w:type="gramEnd"/>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Sözleşmeli olarak çalışan aile hekimi ve aile sağlığı elemanları kurumlarında aylıksız veya ücretsiz izinli sayılırlar ve bunların kadroları ile ilişkileri devam eder. (Değişik ikinci cümle:</w:t>
      </w:r>
      <w:proofErr w:type="gramStart"/>
      <w:r w:rsidRPr="009C79B6">
        <w:rPr>
          <w:rFonts w:ascii="Times New Roman" w:hAnsi="Times New Roman" w:cs="Times New Roman"/>
          <w:sz w:val="24"/>
          <w:szCs w:val="24"/>
        </w:rPr>
        <w:t>11/10/2011</w:t>
      </w:r>
      <w:proofErr w:type="gramEnd"/>
      <w:r w:rsidRPr="009C79B6">
        <w:rPr>
          <w:rFonts w:ascii="Times New Roman" w:hAnsi="Times New Roman" w:cs="Times New Roman"/>
          <w:sz w:val="24"/>
          <w:szCs w:val="24"/>
        </w:rPr>
        <w:t xml:space="preserve">-KHK-663/58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Bu personelin, sözleşmeli statüde geçen süreleri kazanılmış hak derece ve kademelerinde veya kıdemlerinde değerlendirilerek her yıl işlem yapılır ve bunlar talepleri halinde eski görevlerine atanırlar. Sözleşmeli personel statüsünde çalışmakta iken aile hekimi ve aile sağlığı elemanı statüsüne geçenlerden önceki sözleşmeli personel statüsüne dönmek isteyenler, eski kurumlarındaki boş pozisyonlara öncelikle atanırlar ve bu madde kapsamındaki çalışmaları hizmet sürelerinde dikkate alınır.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Kadroya bağlı olarak veya sözleşmeli personel pozisyonlarında görev yapan personelden Sağlık Bakanlığınca aile hekimi veya aile sağlığı elemanı olarak görevlendirilenlere, 209 sayılı Sağlık ve Sosyal Yardım Bakanlığına Bağlı Sağlık Kuruluşları ile </w:t>
      </w:r>
      <w:proofErr w:type="spellStart"/>
      <w:r w:rsidRPr="009C79B6">
        <w:rPr>
          <w:rFonts w:ascii="Times New Roman" w:hAnsi="Times New Roman" w:cs="Times New Roman"/>
          <w:sz w:val="24"/>
          <w:szCs w:val="24"/>
        </w:rPr>
        <w:t>Esenlendirme</w:t>
      </w:r>
      <w:proofErr w:type="spellEnd"/>
      <w:r w:rsidRPr="009C79B6">
        <w:rPr>
          <w:rFonts w:ascii="Times New Roman" w:hAnsi="Times New Roman" w:cs="Times New Roman"/>
          <w:sz w:val="24"/>
          <w:szCs w:val="24"/>
        </w:rPr>
        <w:t xml:space="preserve"> (Rehabilitasyon) Tesislerine Verilecek Döner Sermaye Hakkında Kanun uyarınca ek ödeme yapılmaz. Bunlara, aylıklarına ve ücretlerine ilaveten, çalıştıkları günler dikkate alınarak aşağıdaki fıkrada belirlenen miktarların yarısını aşmamak üzere tespit edilecek tutarda ödeme yapılır.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w:t>
      </w:r>
      <w:proofErr w:type="gramStart"/>
      <w:r w:rsidRPr="009C79B6">
        <w:rPr>
          <w:rFonts w:ascii="Times New Roman" w:hAnsi="Times New Roman" w:cs="Times New Roman"/>
          <w:sz w:val="24"/>
          <w:szCs w:val="24"/>
        </w:rPr>
        <w:t xml:space="preserve">Sözleşme yapılan aile hekimi ve aile sağlığı elemanlarına, 657 sayılı Kanunun 4 üncü maddesinin (B) bendine göre belirlenen en yüksek brüt sözleşme ücretinin aile hekimi için (6) katını, aile sağlığı elemanı için (1,5) katını aşmamak üzere tespit edilecek tutar, çalışılan ay sonuçlarının ilgili sağlık idaresine bildiriminden itibaren </w:t>
      </w:r>
      <w:proofErr w:type="spellStart"/>
      <w:r w:rsidRPr="009C79B6">
        <w:rPr>
          <w:rFonts w:ascii="Times New Roman" w:hAnsi="Times New Roman" w:cs="Times New Roman"/>
          <w:sz w:val="24"/>
          <w:szCs w:val="24"/>
        </w:rPr>
        <w:t>onbeş</w:t>
      </w:r>
      <w:proofErr w:type="spellEnd"/>
      <w:r w:rsidRPr="009C79B6">
        <w:rPr>
          <w:rFonts w:ascii="Times New Roman" w:hAnsi="Times New Roman" w:cs="Times New Roman"/>
          <w:sz w:val="24"/>
          <w:szCs w:val="24"/>
        </w:rPr>
        <w:t xml:space="preserve"> gün içerisinde ödenir. </w:t>
      </w:r>
      <w:proofErr w:type="gramEnd"/>
      <w:r w:rsidRPr="009C79B6">
        <w:rPr>
          <w:rFonts w:ascii="Times New Roman" w:hAnsi="Times New Roman" w:cs="Times New Roman"/>
          <w:sz w:val="24"/>
          <w:szCs w:val="24"/>
        </w:rPr>
        <w:t xml:space="preserve">(Ek cümle : 4/7/2012-6354/ 12 </w:t>
      </w:r>
      <w:proofErr w:type="spellStart"/>
      <w:r w:rsidRPr="009C79B6">
        <w:rPr>
          <w:rFonts w:ascii="Times New Roman" w:hAnsi="Times New Roman" w:cs="Times New Roman"/>
          <w:sz w:val="24"/>
          <w:szCs w:val="24"/>
        </w:rPr>
        <w:t>md</w:t>
      </w:r>
      <w:proofErr w:type="gramStart"/>
      <w:r w:rsidRPr="009C79B6">
        <w:rPr>
          <w:rFonts w:ascii="Times New Roman" w:hAnsi="Times New Roman" w:cs="Times New Roman"/>
          <w:sz w:val="24"/>
          <w:szCs w:val="24"/>
        </w:rPr>
        <w:t>.</w:t>
      </w:r>
      <w:proofErr w:type="spellEnd"/>
      <w:r w:rsidRPr="009C79B6">
        <w:rPr>
          <w:rFonts w:ascii="Times New Roman" w:hAnsi="Times New Roman" w:cs="Times New Roman"/>
          <w:sz w:val="24"/>
          <w:szCs w:val="24"/>
        </w:rPr>
        <w:t>,</w:t>
      </w:r>
      <w:proofErr w:type="gramEnd"/>
      <w:r w:rsidRPr="009C79B6">
        <w:rPr>
          <w:rFonts w:ascii="Times New Roman" w:hAnsi="Times New Roman" w:cs="Times New Roman"/>
          <w:sz w:val="24"/>
          <w:szCs w:val="24"/>
        </w:rPr>
        <w:t xml:space="preserve"> Değişik ikinci cümle: 2/1/2014-6514/52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xml:space="preserve">) Aile hekimlerine ve aile sağlığı elemanlarına 657 sayılı Kanunun ek 33 üncü maddesinde belirtilen yerlerde haftalık çalışma süresi ve mesai saatleri dışında ayda asgari sekiz saat; ihtiyaç hâlinde ise bu sürenin üzerinde nöbet görevi verilir. (Ek cümle: 2/1/2014-6514/52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xml:space="preserve">) Bunlara </w:t>
      </w:r>
      <w:proofErr w:type="gramStart"/>
      <w:r w:rsidRPr="009C79B6">
        <w:rPr>
          <w:rFonts w:ascii="Times New Roman" w:hAnsi="Times New Roman" w:cs="Times New Roman"/>
          <w:sz w:val="24"/>
          <w:szCs w:val="24"/>
        </w:rPr>
        <w:t>entegre</w:t>
      </w:r>
      <w:proofErr w:type="gramEnd"/>
      <w:r w:rsidRPr="009C79B6">
        <w:rPr>
          <w:rFonts w:ascii="Times New Roman" w:hAnsi="Times New Roman" w:cs="Times New Roman"/>
          <w:sz w:val="24"/>
          <w:szCs w:val="24"/>
        </w:rPr>
        <w:t xml:space="preserve"> sağlık hizmeti sunulan merkezlerde artırımlı ücretten yararlananlar hariç olmak üzere, 657 sayılı Kanunun ek 33 üncü maddesi çerçevesinde nöbet ücreti ödenir.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Sözleşmeli olarak çalışmaya başlayanların, daha önce bağlı oldukları sosyal güvenlik kuruluşlarıyla ilişkileri aynı şekilde devam ettirilir. Ancak, her türlü prim, kesenek ve kurum karşılıkları bu fıkrada belirtilen ücretlerden kesilerek ilgili sosyal güvenlik kuruluşuna aktarılır. Bunlar önceki durumları çerçevesinde tedavi yardımlarından yararlanmaya devam ederler.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Aile hekimi ve aile sağlığı elemanlarının durumları ve aile hekimliği uzmanlık eğitimi almış olup olmadıkları da dikkate alınmak suretiyle yapılacak ödeme tutarlarının tespitinde; çalıştığı bölgenin </w:t>
      </w:r>
      <w:proofErr w:type="spellStart"/>
      <w:r w:rsidRPr="009C79B6">
        <w:rPr>
          <w:rFonts w:ascii="Times New Roman" w:hAnsi="Times New Roman" w:cs="Times New Roman"/>
          <w:sz w:val="24"/>
          <w:szCs w:val="24"/>
        </w:rPr>
        <w:t>sosyo</w:t>
      </w:r>
      <w:proofErr w:type="spellEnd"/>
      <w:r w:rsidRPr="009C79B6">
        <w:rPr>
          <w:rFonts w:ascii="Times New Roman" w:hAnsi="Times New Roman" w:cs="Times New Roman"/>
          <w:sz w:val="24"/>
          <w:szCs w:val="24"/>
        </w:rPr>
        <w:t xml:space="preserve">-ekonomik gelişmişlik düzeyi, aile sağlığı merkezi giderleri, kayıtlı kişi sayısı ve bunların risk grupları, gezici sağlık hizmetleri ile aile hekimi tarafından karşılanmayan gider unsurları, belirlenen standartlar çerçevesinde sağlığın geliştirilmesi, hastalıkların önlenmesi, takibi ve kontrolündeki başarı oranı gibi </w:t>
      </w:r>
      <w:proofErr w:type="gramStart"/>
      <w:r w:rsidRPr="009C79B6">
        <w:rPr>
          <w:rFonts w:ascii="Times New Roman" w:hAnsi="Times New Roman" w:cs="Times New Roman"/>
          <w:sz w:val="24"/>
          <w:szCs w:val="24"/>
        </w:rPr>
        <w:t>kriterler</w:t>
      </w:r>
      <w:proofErr w:type="gramEnd"/>
      <w:r w:rsidRPr="009C79B6">
        <w:rPr>
          <w:rFonts w:ascii="Times New Roman" w:hAnsi="Times New Roman" w:cs="Times New Roman"/>
          <w:sz w:val="24"/>
          <w:szCs w:val="24"/>
        </w:rPr>
        <w:t xml:space="preserve"> esas alınır. Sağlık Bakanlığınca belirlenen standartlara göre, koruyucu hekimlik hizmetlerinin eksik uygulaması </w:t>
      </w:r>
      <w:r w:rsidRPr="009C79B6">
        <w:rPr>
          <w:rFonts w:ascii="Times New Roman" w:hAnsi="Times New Roman" w:cs="Times New Roman"/>
          <w:sz w:val="24"/>
          <w:szCs w:val="24"/>
        </w:rPr>
        <w:lastRenderedPageBreak/>
        <w:t xml:space="preserve">halinde bu ödeme tutarından brüt ücretin % 20'sine kadar indirim yapılır. </w:t>
      </w:r>
      <w:proofErr w:type="spellStart"/>
      <w:r w:rsidRPr="009C79B6">
        <w:rPr>
          <w:rFonts w:ascii="Times New Roman" w:hAnsi="Times New Roman" w:cs="Times New Roman"/>
          <w:sz w:val="24"/>
          <w:szCs w:val="24"/>
        </w:rPr>
        <w:t>Sosyo</w:t>
      </w:r>
      <w:proofErr w:type="spellEnd"/>
      <w:r w:rsidRPr="009C79B6">
        <w:rPr>
          <w:rFonts w:ascii="Times New Roman" w:hAnsi="Times New Roman" w:cs="Times New Roman"/>
          <w:sz w:val="24"/>
          <w:szCs w:val="24"/>
        </w:rPr>
        <w:t xml:space="preserve">-ekonomik gelişmişlik düzeyi ücreti, aile sağlığı merkezi giderleri ve gezici sağlık hizmetleri ödemelerinden Damga Vergisi hariç herhangi bir kesinti yapılmaz. (Ek cümle: </w:t>
      </w:r>
      <w:proofErr w:type="gramStart"/>
      <w:r w:rsidRPr="009C79B6">
        <w:rPr>
          <w:rFonts w:ascii="Times New Roman" w:hAnsi="Times New Roman" w:cs="Times New Roman"/>
          <w:sz w:val="24"/>
          <w:szCs w:val="24"/>
        </w:rPr>
        <w:t>2/1/2014</w:t>
      </w:r>
      <w:proofErr w:type="gramEnd"/>
      <w:r w:rsidRPr="009C79B6">
        <w:rPr>
          <w:rFonts w:ascii="Times New Roman" w:hAnsi="Times New Roman" w:cs="Times New Roman"/>
          <w:sz w:val="24"/>
          <w:szCs w:val="24"/>
        </w:rPr>
        <w:t xml:space="preserve">-6514/52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Aile hekimlerince talep edilen tetkik ve sarf malzemelerinin giderleri halk sağlığı müdürlükleri tarafından hak sahiplerine ayrıca ödenir.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(Ek fıkra: </w:t>
      </w:r>
      <w:proofErr w:type="gramStart"/>
      <w:r w:rsidRPr="009C79B6">
        <w:rPr>
          <w:rFonts w:ascii="Times New Roman" w:hAnsi="Times New Roman" w:cs="Times New Roman"/>
          <w:sz w:val="24"/>
          <w:szCs w:val="24"/>
        </w:rPr>
        <w:t>4/7/2012</w:t>
      </w:r>
      <w:proofErr w:type="gramEnd"/>
      <w:r w:rsidRPr="009C79B6">
        <w:rPr>
          <w:rFonts w:ascii="Times New Roman" w:hAnsi="Times New Roman" w:cs="Times New Roman"/>
          <w:sz w:val="24"/>
          <w:szCs w:val="24"/>
        </w:rPr>
        <w:t xml:space="preserve">-6354/12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xml:space="preserve">) Aile hekimliği uzmanlık eğitimi veren kurumların; her bir araştırma görevlisi/asistan başına azamî kayıtlı kişi sayısı 4000 kişiyi aşmamak ve her kayıtlı kişi başına (görev yapacak araştırma görevlisi/asistan sayısı da esas alınmak suretiyle) aylık beş Türk Lirasından fazla olmamak üzere belirlenecek tutar, çalışılan aya ait sonuçların ilgili sağlık idaresine bildiriminden itibaren </w:t>
      </w:r>
      <w:proofErr w:type="spellStart"/>
      <w:r w:rsidRPr="009C79B6">
        <w:rPr>
          <w:rFonts w:ascii="Times New Roman" w:hAnsi="Times New Roman" w:cs="Times New Roman"/>
          <w:sz w:val="24"/>
          <w:szCs w:val="24"/>
        </w:rPr>
        <w:t>onbeş</w:t>
      </w:r>
      <w:proofErr w:type="spellEnd"/>
      <w:r w:rsidRPr="009C79B6">
        <w:rPr>
          <w:rFonts w:ascii="Times New Roman" w:hAnsi="Times New Roman" w:cs="Times New Roman"/>
          <w:sz w:val="24"/>
          <w:szCs w:val="24"/>
        </w:rPr>
        <w:t xml:space="preserve"> gün içinde ilgili döner sermaye mevzuatı hükümlerine tabi tutulmaksızın döner sermaye işletmelerinde bu amaçla açılacak olan hesaba yatırılır. Bu tutarı üç katına kadar artırmaya Sağlık Bakanlığının talebi ve Maliye Bakanlığının teklifi üzerine Bakanlar Kurulu yetkilidir. Kayıtlı kişi başına belirlenen tutar, 657 sayılı Kanunun 4 üncü maddesinin (B) bendine göre belirlenen en yüksek brüt sözleşme ücretinin artışı oranında artırılabilir. Sağlık Bakanlığı tarafından belirlenen standartlara göre, koruyucu hekimlik hizmetlerinin eksik uygulanması hâlinde ödeme tutarının % 20’sine kadar indirim yapılır.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(Ek fıkra: </w:t>
      </w:r>
      <w:proofErr w:type="gramStart"/>
      <w:r w:rsidRPr="009C79B6">
        <w:rPr>
          <w:rFonts w:ascii="Times New Roman" w:hAnsi="Times New Roman" w:cs="Times New Roman"/>
          <w:sz w:val="24"/>
          <w:szCs w:val="24"/>
        </w:rPr>
        <w:t>4/7/2012</w:t>
      </w:r>
      <w:proofErr w:type="gramEnd"/>
      <w:r w:rsidRPr="009C79B6">
        <w:rPr>
          <w:rFonts w:ascii="Times New Roman" w:hAnsi="Times New Roman" w:cs="Times New Roman"/>
          <w:sz w:val="24"/>
          <w:szCs w:val="24"/>
        </w:rPr>
        <w:t xml:space="preserve">-6354/12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xml:space="preserve">) Bu şekilde kurumlarca oluşturulacak aile sağlığı merkezlerinin bu Kanun kapsamında oluşacak tüm giderleri sekizinci fıkrada belirtilen hesaplardan ödenir. Kurumlarınca aile hekimliği hizmetlerinde çalıştırılan öğretim üyesi, eğitim görevlisi, araştırma görevlisi ve asistanlara; kayıtlı kişi sayısı ve bunların risk grupları, gezici sağlık hizmetleri, belirlenen standartlar çerçevesinde sağlığın geliştirilmesi, hastalıkların önlenmesi, takibi ve kontrolündeki başarı oranı gibi </w:t>
      </w:r>
      <w:proofErr w:type="gramStart"/>
      <w:r w:rsidRPr="009C79B6">
        <w:rPr>
          <w:rFonts w:ascii="Times New Roman" w:hAnsi="Times New Roman" w:cs="Times New Roman"/>
          <w:sz w:val="24"/>
          <w:szCs w:val="24"/>
        </w:rPr>
        <w:t>kriterlere</w:t>
      </w:r>
      <w:proofErr w:type="gramEnd"/>
      <w:r w:rsidRPr="009C79B6">
        <w:rPr>
          <w:rFonts w:ascii="Times New Roman" w:hAnsi="Times New Roman" w:cs="Times New Roman"/>
          <w:sz w:val="24"/>
          <w:szCs w:val="24"/>
        </w:rPr>
        <w:t xml:space="preserve"> göre yapılacak ödemelere ilişkin usul ve esaslar Maliye Bakanlığının uygun görüşü üzerine Sağlık Bakanlığınca çıkarılacak yönetmelikle belirlenir. İlgililere yapılacak toplam ödeme, kadrolarına bağlı olarak yapılan ödemeler de dâhil olmak üzere beşinci fıkrada yer alan sınırları aşamaz. Sekizinci fıkra kapsamında oluşturulan aile sağlığı merkezlerinde görev yapan aile sağlığı elemanlarına 209 sayılı Kanunun 5 inci maddesi ve </w:t>
      </w:r>
      <w:proofErr w:type="gramStart"/>
      <w:r w:rsidRPr="009C79B6">
        <w:rPr>
          <w:rFonts w:ascii="Times New Roman" w:hAnsi="Times New Roman" w:cs="Times New Roman"/>
          <w:sz w:val="24"/>
          <w:szCs w:val="24"/>
        </w:rPr>
        <w:t>4/11/1981</w:t>
      </w:r>
      <w:proofErr w:type="gramEnd"/>
      <w:r w:rsidRPr="009C79B6">
        <w:rPr>
          <w:rFonts w:ascii="Times New Roman" w:hAnsi="Times New Roman" w:cs="Times New Roman"/>
          <w:sz w:val="24"/>
          <w:szCs w:val="24"/>
        </w:rPr>
        <w:t xml:space="preserve"> tarihli ve 2547 sayılı Yükseköğretim Kanununun 58 inci maddesi hükümleri çerçevesinde belirlenen azamî ek ödeme tutarını geçmemek üzere yukarıda belirtilen kriterler çerçevesinde yapılacak ödeme, anılan fıkra uyarınca açılmış bulunan hesaplardan ödenir. Bu fıkra kapsamında yapılacak ödemenin net tutarı, </w:t>
      </w:r>
      <w:proofErr w:type="gramStart"/>
      <w:r w:rsidRPr="009C79B6">
        <w:rPr>
          <w:rFonts w:ascii="Times New Roman" w:hAnsi="Times New Roman" w:cs="Times New Roman"/>
          <w:sz w:val="24"/>
          <w:szCs w:val="24"/>
        </w:rPr>
        <w:t>27/6/1989</w:t>
      </w:r>
      <w:proofErr w:type="gramEnd"/>
      <w:r w:rsidRPr="009C79B6">
        <w:rPr>
          <w:rFonts w:ascii="Times New Roman" w:hAnsi="Times New Roman" w:cs="Times New Roman"/>
          <w:sz w:val="24"/>
          <w:szCs w:val="24"/>
        </w:rPr>
        <w:t xml:space="preserve"> tarihli ve 375 sayılı Kanun Hükmünde Kararnamenin ek 9 uncu maddesi uyarınca kadro ve görev unvanı veya pozisyon unvanı itibarıyla belirlenmiş olan ek ödemenin net tutarından az olamaz. Bu ödemeden yararlanan personele, ayrıca 375 sayılı Kanun Hükmünde Kararnamenin ek 9 uncu maddesi, 209 sayılı Kanunun 5 inci ve ek 3 üncü maddeleri ile 2547 sayılı Kanunun 58 inci maddesi ((e) fıkrasının ikinci paragrafı hariç) uyarınca herhangi bir şekilde ek ödeme yapılmaz.</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u w:val="single"/>
        </w:rPr>
        <w:t> Kamuya ait taşınmazların kullanımı</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Madde 4</w:t>
      </w:r>
      <w:r w:rsidRPr="009C79B6">
        <w:rPr>
          <w:rFonts w:ascii="Times New Roman" w:hAnsi="Times New Roman" w:cs="Times New Roman"/>
          <w:sz w:val="24"/>
          <w:szCs w:val="24"/>
        </w:rPr>
        <w:t>- Hazine, belediye veya il özel idaresine ait taşınmazlardan aile sağlığı merkezi olarak kullanılması uygun görülenler, Maliye Bakanlığı, belediye veya il özel idarelerince bu amaçla kullanılmak üzere doğrudan aile hekimine kiraya verilebilir.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lastRenderedPageBreak/>
        <w:t>           </w:t>
      </w:r>
      <w:r w:rsidRPr="009C79B6">
        <w:rPr>
          <w:rFonts w:ascii="Times New Roman" w:hAnsi="Times New Roman" w:cs="Times New Roman"/>
          <w:sz w:val="24"/>
          <w:szCs w:val="24"/>
          <w:u w:val="single"/>
        </w:rPr>
        <w:t> </w:t>
      </w:r>
      <w:r w:rsidRPr="009C79B6">
        <w:rPr>
          <w:rFonts w:ascii="Times New Roman" w:hAnsi="Times New Roman" w:cs="Times New Roman"/>
          <w:b/>
          <w:bCs/>
          <w:sz w:val="24"/>
          <w:szCs w:val="24"/>
          <w:u w:val="single"/>
        </w:rPr>
        <w:t>Hizmetin esasları</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Madde 5</w:t>
      </w:r>
      <w:r w:rsidRPr="009C79B6">
        <w:rPr>
          <w:rFonts w:ascii="Times New Roman" w:hAnsi="Times New Roman" w:cs="Times New Roman"/>
          <w:sz w:val="24"/>
          <w:szCs w:val="24"/>
        </w:rPr>
        <w:t>- Aile hekimliği uygulamasına geçilen yerlerde kişilerin aile hekimine kaydı yapılır. Bakanlıkça belirlenen süre sonunda kişiler aile hekimlerini değiştirebilirler. Her bir aile hekimi için kayıtlı kişi sayısı; asgarî 1000, azamî 4000'dir. Aralıksız iki ayı aşmayan süreyle kayıtlı kişi sayısı 1000'den az olabilir.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Aile hekimliği hizmetleri ücretsizdir; acil haller hariç, haftada kırk saatten az olmamak kaydı ile Bakanlıkça belirlenen kıstaslar çerçevesinde ilgili aile hekiminin talebi ve o yerin sağlık idaresince onaylanan çalışma saatleri içinde yerine getirilir. Aile hekimliği uygulamasına geçilen yerlerde acil haller ve mücbir sebepler dışında, kişi hangi sosyal güvenlik kuruluşuna tâbi olursa olsun, aile hekiminin sevki olmaksızın sağlık kurum ve kuruluşlarına müracaat edenlerden katkı payı alınır. Alınacak katkı payı tutarı Sağlık, Maliye ve Çalışma ve Sosyal Güvenlik bakanlıklarınca müştereken belirlenir. Aile hekimliği uygulamasına geçilen yerlerde, diğer kanunların aile hekimliği hizmetleri kapsamındaki hizmetlerin sunumu ile sevk ve müracaata ilişkin hükümleri uygulanmaz. (Ek cümle:</w:t>
      </w:r>
      <w:proofErr w:type="gramStart"/>
      <w:r w:rsidRPr="009C79B6">
        <w:rPr>
          <w:rFonts w:ascii="Times New Roman" w:hAnsi="Times New Roman" w:cs="Times New Roman"/>
          <w:sz w:val="24"/>
          <w:szCs w:val="24"/>
        </w:rPr>
        <w:t>11/10/2011</w:t>
      </w:r>
      <w:proofErr w:type="gramEnd"/>
      <w:r w:rsidRPr="009C79B6">
        <w:rPr>
          <w:rFonts w:ascii="Times New Roman" w:hAnsi="Times New Roman" w:cs="Times New Roman"/>
          <w:sz w:val="24"/>
          <w:szCs w:val="24"/>
        </w:rPr>
        <w:t xml:space="preserve">-KHK-663/58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xml:space="preserve">) Aile hekimliği hizmetleri dışında kalan birinci basamak sağlık hizmetleri toplum sağlığı merkezleri tarafından verilir ve bu merkezlerin organizasyonu, kadroları, görevleri ile çalışma </w:t>
      </w:r>
      <w:proofErr w:type="spellStart"/>
      <w:r w:rsidRPr="009C79B6">
        <w:rPr>
          <w:rFonts w:ascii="Times New Roman" w:hAnsi="Times New Roman" w:cs="Times New Roman"/>
          <w:sz w:val="24"/>
          <w:szCs w:val="24"/>
        </w:rPr>
        <w:t>usûl</w:t>
      </w:r>
      <w:proofErr w:type="spellEnd"/>
      <w:r w:rsidRPr="009C79B6">
        <w:rPr>
          <w:rFonts w:ascii="Times New Roman" w:hAnsi="Times New Roman" w:cs="Times New Roman"/>
          <w:sz w:val="24"/>
          <w:szCs w:val="24"/>
        </w:rPr>
        <w:t xml:space="preserve"> ve esasları Türkiye Halk Sağlığı Kurumunca belirlenir. Yabancılar hakkında ilgili mevzuat hükümleri uygulanır.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Aile hekimlerinin şahsî kayıtları ilgili il ve ilçe sağlık idare birimlerinde tutulur. Aile hekimlerinin kullandığı basılı veya elektronik ortamda tutulan kayıtlar, kişilerin sağlık dosyaları ile raporlar, sevk belgesi ve reçete gibi belgeler resmî kayıt ve evrak niteliğindedir. Bu kayıt ve belgeler, hekimin ayrılması veya kişinin hekim değiştirmesi halinde eksiksiz olarak devredilir. İlgili mevzuatta birinci basamak sağlık kuruluşları ve resmî tabiplerce düzenlenmesi öngörülen her türlü rapor, sevk evrakı, reçete ve sair belgeler, aile hekimliği uygulamasına geçilen yerlerde aile hekimleri tarafından düzenlenir.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u w:val="single"/>
        </w:rPr>
        <w:t>Denetim, sorumluluk ve mal bildirimi</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Madde 6</w:t>
      </w:r>
      <w:r w:rsidRPr="009C79B6">
        <w:rPr>
          <w:rFonts w:ascii="Times New Roman" w:hAnsi="Times New Roman" w:cs="Times New Roman"/>
          <w:sz w:val="24"/>
          <w:szCs w:val="24"/>
        </w:rPr>
        <w:t>- Aile hekimleri ve aile sağlığı elemanları, mevzuat ve sözleşme hükümlerine uygunluk ile diğer konularda Bakanlık, ilgili mülkî idare ve sağlık idaresinin denetimine tâbidir. Aile hekimi ve aile sağlığı elemanları, görevleriyle ilgili ya da görevleri başında işledikleri veya kendilerine karşı işlenen suçlarda Devlet memurları gibi kabul edilir. Aile hekimi ve aile sağlığı elemanları, 3628 sayılı Mal Bildiriminde Bulunulması, Rüşvet ve Yolsuzluklarla Mücadele Kanunu gereğince mal bildiriminde bulunmakla yükümlüdür.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rPr>
        <w:t> </w:t>
      </w:r>
      <w:r w:rsidRPr="009C79B6">
        <w:rPr>
          <w:rFonts w:ascii="Times New Roman" w:hAnsi="Times New Roman" w:cs="Times New Roman"/>
          <w:b/>
          <w:bCs/>
          <w:sz w:val="24"/>
          <w:szCs w:val="24"/>
          <w:u w:val="single"/>
        </w:rPr>
        <w:t>Ağız ve diş sağlığı hizmetleri</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Madde 7</w:t>
      </w:r>
      <w:r w:rsidRPr="009C79B6">
        <w:rPr>
          <w:rFonts w:ascii="Times New Roman" w:hAnsi="Times New Roman" w:cs="Times New Roman"/>
          <w:sz w:val="24"/>
          <w:szCs w:val="24"/>
        </w:rPr>
        <w:t>-— Kişilerin ağız ve diş sağlığını korumak ve bu hizmetlerin daha etkili ve verimli yürütülmesini sağlamak amacıyla, Sağlık Bakanlığınca tespit edilecek illerde pilot uygulama yapılır.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xml:space="preserve">            Bu hizmetler karşılığında yapılacak ödemelerin, hizmetten yararlananların ilgisine göre bağlı bulundukları kurum bütçelerinden veya sosyal güvenlik kuruluşlarından </w:t>
      </w:r>
      <w:r w:rsidRPr="009C79B6">
        <w:rPr>
          <w:rFonts w:ascii="Times New Roman" w:hAnsi="Times New Roman" w:cs="Times New Roman"/>
          <w:sz w:val="24"/>
          <w:szCs w:val="24"/>
        </w:rPr>
        <w:lastRenderedPageBreak/>
        <w:t>karşılanması ile diğer hususlara ilişkin usul ve esaslar Maliye, Sağlık ve Çalışma ve Sosyal Güvenlik bakanlıkları tarafından müştereken belirlenir.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u w:val="single"/>
        </w:rPr>
        <w:t>Yönetmelikler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xml:space="preserve">            </w:t>
      </w:r>
      <w:proofErr w:type="gramStart"/>
      <w:r w:rsidRPr="009C79B6">
        <w:rPr>
          <w:rFonts w:ascii="Times New Roman" w:hAnsi="Times New Roman" w:cs="Times New Roman"/>
          <w:b/>
          <w:bCs/>
          <w:sz w:val="24"/>
          <w:szCs w:val="24"/>
        </w:rPr>
        <w:t>Madde 8</w:t>
      </w:r>
      <w:r w:rsidRPr="009C79B6">
        <w:rPr>
          <w:rFonts w:ascii="Times New Roman" w:hAnsi="Times New Roman" w:cs="Times New Roman"/>
          <w:sz w:val="24"/>
          <w:szCs w:val="24"/>
        </w:rPr>
        <w:t>-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düzenlenir.</w:t>
      </w:r>
      <w:proofErr w:type="gramEnd"/>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Aile hekimi ve aile sağlığı elemanlarıyla yapılacak sözleşmede yer alacak hususlar ve bu Kanunda belirlenen esaslar çerçevesinde bunlara yapılacak ödeme tutarları ile bu ücretlerden indirim oran ve şartları, sözleşmenin feshini gerektiren nedenler, Maliye Bakanlığının uygun görüşü alınarak, Sağlık Bakanlığının teklifi üzerine Bakanlar Kurulunca çıkarılacak yönetmelikle düzenlenir.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rPr>
        <w:t> Yürürlük</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Madde 9- Bu Kanun yayımı tarihinde yürürlüğe girer.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b/>
          <w:bCs/>
          <w:sz w:val="24"/>
          <w:szCs w:val="24"/>
        </w:rPr>
        <w:t>Yürütme</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Madde 10- Bu Kanun hükümlerini Bakanlar Kurulu yürütür.</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t> </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b/>
          <w:bCs/>
          <w:sz w:val="24"/>
          <w:szCs w:val="24"/>
        </w:rPr>
        <w:t> </w:t>
      </w:r>
    </w:p>
    <w:p w:rsidR="009C79B6" w:rsidRPr="009C79B6" w:rsidRDefault="009C79B6" w:rsidP="009C79B6">
      <w:pPr>
        <w:jc w:val="both"/>
        <w:rPr>
          <w:rFonts w:ascii="Times New Roman" w:hAnsi="Times New Roman" w:cs="Times New Roman"/>
          <w:sz w:val="24"/>
          <w:szCs w:val="24"/>
        </w:rPr>
      </w:pPr>
      <w:r w:rsidRPr="009C79B6">
        <w:rPr>
          <w:rFonts w:ascii="Times New Roman" w:hAnsi="Times New Roman" w:cs="Times New Roman"/>
          <w:sz w:val="24"/>
          <w:szCs w:val="24"/>
        </w:rPr>
        <w:br w:type="page"/>
      </w:r>
      <w:r w:rsidRPr="009C79B6">
        <w:rPr>
          <w:rFonts w:ascii="Times New Roman" w:hAnsi="Times New Roman" w:cs="Times New Roman"/>
          <w:sz w:val="24"/>
          <w:szCs w:val="24"/>
        </w:rPr>
        <w:lastRenderedPageBreak/>
        <w:t> </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5258 SAYILI KANUNA EK VE DEĞİŞİKLİK GETİREN</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MEVZUATIN VEYA ANAYASA MAHKEMESİ TARAFINDAN İPTAL EDİLEN HÜKÜMLERİN YÜRÜRLÜĞE GİRİŞ TARİHİNİ</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GÖSTERİR LİSTE</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 </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i/>
          <w:iCs/>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3"/>
        <w:gridCol w:w="3772"/>
        <w:gridCol w:w="2583"/>
      </w:tblGrid>
      <w:tr w:rsidR="009C79B6" w:rsidRPr="009C79B6" w:rsidTr="009C79B6">
        <w:trPr>
          <w:tblCellSpacing w:w="0" w:type="dxa"/>
          <w:jc w:val="center"/>
        </w:trPr>
        <w:tc>
          <w:tcPr>
            <w:tcW w:w="2683"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Değiştiren Kanunun/ KHK’nin/ İptal Eden Anayasa Mahkemesinin Kararının  Numarası</w:t>
            </w:r>
          </w:p>
        </w:tc>
        <w:tc>
          <w:tcPr>
            <w:tcW w:w="3772"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 </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5258 sayılı Kanunun değişen veya iptal edilen maddeleri</w:t>
            </w:r>
          </w:p>
        </w:tc>
        <w:tc>
          <w:tcPr>
            <w:tcW w:w="2583"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 </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b/>
                <w:bCs/>
                <w:sz w:val="24"/>
                <w:szCs w:val="24"/>
              </w:rPr>
              <w:t>Yürürlüğe Giriş  Tarihi</w:t>
            </w:r>
          </w:p>
        </w:tc>
      </w:tr>
      <w:tr w:rsidR="009C79B6" w:rsidRPr="009C79B6" w:rsidTr="009C79B6">
        <w:trPr>
          <w:trHeight w:val="533"/>
          <w:tblCellSpacing w:w="0" w:type="dxa"/>
          <w:jc w:val="center"/>
        </w:trPr>
        <w:tc>
          <w:tcPr>
            <w:tcW w:w="268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5258</w:t>
            </w:r>
          </w:p>
        </w:tc>
        <w:tc>
          <w:tcPr>
            <w:tcW w:w="3772"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İlk Yayım</w:t>
            </w:r>
          </w:p>
        </w:tc>
        <w:tc>
          <w:tcPr>
            <w:tcW w:w="2583"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proofErr w:type="gramStart"/>
            <w:r w:rsidRPr="009C79B6">
              <w:rPr>
                <w:rFonts w:ascii="Times New Roman" w:hAnsi="Times New Roman" w:cs="Times New Roman"/>
                <w:sz w:val="24"/>
                <w:szCs w:val="24"/>
              </w:rPr>
              <w:t>09/12/2004</w:t>
            </w:r>
            <w:proofErr w:type="gramEnd"/>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 </w:t>
            </w:r>
          </w:p>
        </w:tc>
      </w:tr>
      <w:tr w:rsidR="009C79B6" w:rsidRPr="009C79B6" w:rsidTr="009C79B6">
        <w:trPr>
          <w:trHeight w:val="532"/>
          <w:tblCellSpacing w:w="0" w:type="dxa"/>
          <w:jc w:val="center"/>
        </w:trPr>
        <w:tc>
          <w:tcPr>
            <w:tcW w:w="268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 xml:space="preserve">Anayasa </w:t>
            </w:r>
            <w:proofErr w:type="spellStart"/>
            <w:r w:rsidRPr="009C79B6">
              <w:rPr>
                <w:rFonts w:ascii="Times New Roman" w:hAnsi="Times New Roman" w:cs="Times New Roman"/>
                <w:sz w:val="24"/>
                <w:szCs w:val="24"/>
              </w:rPr>
              <w:t>Mah</w:t>
            </w:r>
            <w:proofErr w:type="spellEnd"/>
            <w:r w:rsidRPr="009C79B6">
              <w:rPr>
                <w:rFonts w:ascii="Times New Roman" w:hAnsi="Times New Roman" w:cs="Times New Roman"/>
                <w:sz w:val="24"/>
                <w:szCs w:val="24"/>
              </w:rPr>
              <w:t>.’</w:t>
            </w:r>
            <w:proofErr w:type="spellStart"/>
            <w:r w:rsidRPr="009C79B6">
              <w:rPr>
                <w:rFonts w:ascii="Times New Roman" w:hAnsi="Times New Roman" w:cs="Times New Roman"/>
                <w:sz w:val="24"/>
                <w:szCs w:val="24"/>
              </w:rPr>
              <w:t>nin</w:t>
            </w:r>
            <w:proofErr w:type="spellEnd"/>
            <w:r w:rsidRPr="009C79B6">
              <w:rPr>
                <w:rFonts w:ascii="Times New Roman" w:hAnsi="Times New Roman" w:cs="Times New Roman"/>
                <w:sz w:val="24"/>
                <w:szCs w:val="24"/>
              </w:rPr>
              <w:t xml:space="preserve"> E</w:t>
            </w:r>
            <w:proofErr w:type="gramStart"/>
            <w:r w:rsidRPr="009C79B6">
              <w:rPr>
                <w:rFonts w:ascii="Times New Roman" w:hAnsi="Times New Roman" w:cs="Times New Roman"/>
                <w:sz w:val="24"/>
                <w:szCs w:val="24"/>
              </w:rPr>
              <w:t>.:</w:t>
            </w:r>
            <w:proofErr w:type="gramEnd"/>
            <w:r w:rsidRPr="009C79B6">
              <w:rPr>
                <w:rFonts w:ascii="Times New Roman" w:hAnsi="Times New Roman" w:cs="Times New Roman"/>
                <w:sz w:val="24"/>
                <w:szCs w:val="24"/>
              </w:rPr>
              <w:t xml:space="preserve"> 2005/10, K.: 2008/63 sayılı Kararı</w:t>
            </w:r>
          </w:p>
        </w:tc>
        <w:tc>
          <w:tcPr>
            <w:tcW w:w="3772"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 </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3</w:t>
            </w:r>
          </w:p>
        </w:tc>
        <w:tc>
          <w:tcPr>
            <w:tcW w:w="2583"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proofErr w:type="gramStart"/>
            <w:r w:rsidRPr="009C79B6">
              <w:rPr>
                <w:rFonts w:ascii="Times New Roman" w:hAnsi="Times New Roman" w:cs="Times New Roman"/>
                <w:sz w:val="24"/>
                <w:szCs w:val="24"/>
              </w:rPr>
              <w:t>7/11/2008</w:t>
            </w:r>
            <w:proofErr w:type="gramEnd"/>
          </w:p>
        </w:tc>
      </w:tr>
      <w:tr w:rsidR="009C79B6" w:rsidRPr="009C79B6" w:rsidTr="009C79B6">
        <w:trPr>
          <w:tblCellSpacing w:w="0" w:type="dxa"/>
          <w:jc w:val="center"/>
        </w:trPr>
        <w:tc>
          <w:tcPr>
            <w:tcW w:w="268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KHK/663</w:t>
            </w:r>
          </w:p>
        </w:tc>
        <w:tc>
          <w:tcPr>
            <w:tcW w:w="3772"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Kanunun Adı, 1, 3, 5</w:t>
            </w:r>
          </w:p>
        </w:tc>
        <w:tc>
          <w:tcPr>
            <w:tcW w:w="2583"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proofErr w:type="gramStart"/>
            <w:r w:rsidRPr="009C79B6">
              <w:rPr>
                <w:rFonts w:ascii="Times New Roman" w:hAnsi="Times New Roman" w:cs="Times New Roman"/>
                <w:sz w:val="24"/>
                <w:szCs w:val="24"/>
              </w:rPr>
              <w:t>2/11/2011</w:t>
            </w:r>
            <w:proofErr w:type="gramEnd"/>
          </w:p>
        </w:tc>
      </w:tr>
      <w:tr w:rsidR="009C79B6" w:rsidRPr="009C79B6" w:rsidTr="009C79B6">
        <w:trPr>
          <w:tblCellSpacing w:w="0" w:type="dxa"/>
          <w:jc w:val="center"/>
        </w:trPr>
        <w:tc>
          <w:tcPr>
            <w:tcW w:w="268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6354</w:t>
            </w:r>
          </w:p>
        </w:tc>
        <w:tc>
          <w:tcPr>
            <w:tcW w:w="3772"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3, 5</w:t>
            </w:r>
          </w:p>
        </w:tc>
        <w:tc>
          <w:tcPr>
            <w:tcW w:w="2583"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proofErr w:type="gramStart"/>
            <w:r w:rsidRPr="009C79B6">
              <w:rPr>
                <w:rFonts w:ascii="Times New Roman" w:hAnsi="Times New Roman" w:cs="Times New Roman"/>
                <w:sz w:val="24"/>
                <w:szCs w:val="24"/>
              </w:rPr>
              <w:t>12/7/2012</w:t>
            </w:r>
            <w:proofErr w:type="gramEnd"/>
          </w:p>
        </w:tc>
      </w:tr>
      <w:tr w:rsidR="009C79B6" w:rsidRPr="009C79B6" w:rsidTr="009C79B6">
        <w:trPr>
          <w:tblCellSpacing w:w="0" w:type="dxa"/>
          <w:jc w:val="center"/>
        </w:trPr>
        <w:tc>
          <w:tcPr>
            <w:tcW w:w="268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6514</w:t>
            </w:r>
          </w:p>
        </w:tc>
        <w:tc>
          <w:tcPr>
            <w:tcW w:w="3772"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3</w:t>
            </w:r>
          </w:p>
        </w:tc>
        <w:tc>
          <w:tcPr>
            <w:tcW w:w="2583"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proofErr w:type="gramStart"/>
            <w:r w:rsidRPr="009C79B6">
              <w:rPr>
                <w:rFonts w:ascii="Times New Roman" w:hAnsi="Times New Roman" w:cs="Times New Roman"/>
                <w:sz w:val="24"/>
                <w:szCs w:val="24"/>
              </w:rPr>
              <w:t>18/1/2014</w:t>
            </w:r>
            <w:proofErr w:type="gramEnd"/>
          </w:p>
        </w:tc>
      </w:tr>
      <w:tr w:rsidR="009C79B6" w:rsidRPr="009C79B6" w:rsidTr="009C79B6">
        <w:trPr>
          <w:tblCellSpacing w:w="0" w:type="dxa"/>
          <w:jc w:val="center"/>
        </w:trPr>
        <w:tc>
          <w:tcPr>
            <w:tcW w:w="268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6552</w:t>
            </w:r>
          </w:p>
        </w:tc>
        <w:tc>
          <w:tcPr>
            <w:tcW w:w="3772"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5</w:t>
            </w:r>
          </w:p>
        </w:tc>
        <w:tc>
          <w:tcPr>
            <w:tcW w:w="2583" w:type="dxa"/>
            <w:tcBorders>
              <w:top w:val="nil"/>
              <w:left w:val="nil"/>
              <w:bottom w:val="single" w:sz="18" w:space="0" w:color="auto"/>
              <w:right w:val="single" w:sz="18" w:space="0" w:color="auto"/>
            </w:tcBorders>
            <w:tcMar>
              <w:top w:w="0" w:type="dxa"/>
              <w:left w:w="108" w:type="dxa"/>
              <w:bottom w:w="0" w:type="dxa"/>
              <w:right w:w="108" w:type="dxa"/>
            </w:tcMar>
            <w:hideMark/>
          </w:tcPr>
          <w:p w:rsidR="009C79B6" w:rsidRPr="009C79B6" w:rsidRDefault="009C79B6" w:rsidP="009C79B6">
            <w:pPr>
              <w:rPr>
                <w:rFonts w:ascii="Times New Roman" w:hAnsi="Times New Roman" w:cs="Times New Roman"/>
                <w:sz w:val="24"/>
                <w:szCs w:val="24"/>
              </w:rPr>
            </w:pPr>
            <w:proofErr w:type="gramStart"/>
            <w:r w:rsidRPr="009C79B6">
              <w:rPr>
                <w:rFonts w:ascii="Times New Roman" w:hAnsi="Times New Roman" w:cs="Times New Roman"/>
                <w:sz w:val="24"/>
                <w:szCs w:val="24"/>
              </w:rPr>
              <w:t>11/9/2014</w:t>
            </w:r>
            <w:proofErr w:type="gramEnd"/>
          </w:p>
        </w:tc>
      </w:tr>
    </w:tbl>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lang w:val="en-US"/>
        </w:rPr>
        <w:t> </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 </w:t>
      </w:r>
      <w:r w:rsidRPr="009C79B6">
        <w:rPr>
          <w:rFonts w:ascii="Times New Roman" w:hAnsi="Times New Roman" w:cs="Times New Roman"/>
          <w:sz w:val="24"/>
          <w:szCs w:val="24"/>
        </w:rPr>
        <w:t xml:space="preserve">Ek Madde 33 – (Ek: 23/2/1995 - KHK - 547/10 </w:t>
      </w:r>
      <w:proofErr w:type="spellStart"/>
      <w:r w:rsidRPr="009C79B6">
        <w:rPr>
          <w:rFonts w:ascii="Times New Roman" w:hAnsi="Times New Roman" w:cs="Times New Roman"/>
          <w:sz w:val="24"/>
          <w:szCs w:val="24"/>
        </w:rPr>
        <w:t>md</w:t>
      </w:r>
      <w:proofErr w:type="gramStart"/>
      <w:r w:rsidRPr="009C79B6">
        <w:rPr>
          <w:rFonts w:ascii="Times New Roman" w:hAnsi="Times New Roman" w:cs="Times New Roman"/>
          <w:sz w:val="24"/>
          <w:szCs w:val="24"/>
        </w:rPr>
        <w:t>.</w:t>
      </w:r>
      <w:proofErr w:type="spellEnd"/>
      <w:r w:rsidRPr="009C79B6">
        <w:rPr>
          <w:rFonts w:ascii="Times New Roman" w:hAnsi="Times New Roman" w:cs="Times New Roman"/>
          <w:sz w:val="24"/>
          <w:szCs w:val="24"/>
        </w:rPr>
        <w:t>;</w:t>
      </w:r>
      <w:proofErr w:type="gramEnd"/>
      <w:r w:rsidRPr="009C79B6">
        <w:rPr>
          <w:rFonts w:ascii="Times New Roman" w:hAnsi="Times New Roman" w:cs="Times New Roman"/>
          <w:sz w:val="24"/>
          <w:szCs w:val="24"/>
        </w:rPr>
        <w:t xml:space="preserve"> Değişik: 21/1/2010-5947/10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w:t>
      </w:r>
    </w:p>
    <w:p w:rsidR="009C79B6" w:rsidRPr="009C79B6" w:rsidRDefault="009C79B6" w:rsidP="0002110D">
      <w:pPr>
        <w:jc w:val="both"/>
        <w:rPr>
          <w:rFonts w:ascii="Times New Roman" w:hAnsi="Times New Roman" w:cs="Times New Roman"/>
          <w:sz w:val="24"/>
          <w:szCs w:val="24"/>
        </w:rPr>
      </w:pPr>
      <w:r w:rsidRPr="009C79B6">
        <w:rPr>
          <w:rFonts w:ascii="Times New Roman" w:hAnsi="Times New Roman" w:cs="Times New Roman"/>
          <w:sz w:val="24"/>
          <w:szCs w:val="24"/>
        </w:rPr>
        <w:t>Yataklı tedavi kurumları, seyyar hastaneler, ağız ve diş sağlığı merkezleri, aile sağlığı merkezleri, toplum sağlığı</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 xml:space="preserve">merkezleri ve 112 acil sağlık hizmetlerinde haftalık çalışma süresi dışında normal, acil veya </w:t>
      </w:r>
      <w:proofErr w:type="gramStart"/>
      <w:r w:rsidRPr="009C79B6">
        <w:rPr>
          <w:rFonts w:ascii="Times New Roman" w:hAnsi="Times New Roman" w:cs="Times New Roman"/>
          <w:sz w:val="24"/>
          <w:szCs w:val="24"/>
        </w:rPr>
        <w:t>branş</w:t>
      </w:r>
      <w:proofErr w:type="gramEnd"/>
      <w:r w:rsidRPr="009C79B6">
        <w:rPr>
          <w:rFonts w:ascii="Times New Roman" w:hAnsi="Times New Roman" w:cs="Times New Roman"/>
          <w:sz w:val="24"/>
          <w:szCs w:val="24"/>
        </w:rPr>
        <w:t xml:space="preserve"> nöbeti tutarak, bu nöbet</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karşılığında kurumunca izin kullanmasına müsaade edilmeyen memurlar ile sözleşmeli personele, izin suretiyle</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karşılanamayan her bir nöbet saati için (nöbet süresi kesintisiz 6 saatten az olmamak üzere), aşağıda gösterilen gösterge</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rakamlarının aylık katsayısı ile çarpılması sonucu hesaplanacak tutarda nöbet ücreti ödenir. (Ek cümle:</w:t>
      </w:r>
      <w:proofErr w:type="gramStart"/>
      <w:r w:rsidRPr="009C79B6">
        <w:rPr>
          <w:rFonts w:ascii="Times New Roman" w:hAnsi="Times New Roman" w:cs="Times New Roman"/>
          <w:sz w:val="24"/>
          <w:szCs w:val="24"/>
        </w:rPr>
        <w:t>2/1/2014</w:t>
      </w:r>
      <w:proofErr w:type="gramEnd"/>
      <w:r w:rsidRPr="009C79B6">
        <w:rPr>
          <w:rFonts w:ascii="Times New Roman" w:hAnsi="Times New Roman" w:cs="Times New Roman"/>
          <w:sz w:val="24"/>
          <w:szCs w:val="24"/>
        </w:rPr>
        <w:t xml:space="preserve"> - 6514/10</w:t>
      </w:r>
      <w:r w:rsidRPr="009C79B6">
        <w:rPr>
          <w:rFonts w:ascii="Times New Roman" w:hAnsi="Times New Roman" w:cs="Times New Roman"/>
          <w:sz w:val="24"/>
          <w:szCs w:val="24"/>
        </w:rPr>
        <w:t xml:space="preserve"> </w:t>
      </w:r>
      <w:proofErr w:type="spellStart"/>
      <w:r w:rsidRPr="009C79B6">
        <w:rPr>
          <w:rFonts w:ascii="Times New Roman" w:hAnsi="Times New Roman" w:cs="Times New Roman"/>
          <w:sz w:val="24"/>
          <w:szCs w:val="24"/>
        </w:rPr>
        <w:t>md.</w:t>
      </w:r>
      <w:proofErr w:type="spellEnd"/>
      <w:r w:rsidRPr="009C79B6">
        <w:rPr>
          <w:rFonts w:ascii="Times New Roman" w:hAnsi="Times New Roman" w:cs="Times New Roman"/>
          <w:sz w:val="24"/>
          <w:szCs w:val="24"/>
        </w:rPr>
        <w:t>) Bu ücret yoğun bakım, acil servis ve 112 acil sağlık hizmetlerinde tutulan söz konusu nöbetler için yüzde elli oranında</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 xml:space="preserve">artırımlı ödenir. Ancak ayda aile sağlığı ve toplum sağlığı merkezlerinde 60 saatten, diğer </w:t>
      </w:r>
      <w:r w:rsidRPr="009C79B6">
        <w:rPr>
          <w:rFonts w:ascii="Times New Roman" w:hAnsi="Times New Roman" w:cs="Times New Roman"/>
          <w:sz w:val="24"/>
          <w:szCs w:val="24"/>
        </w:rPr>
        <w:lastRenderedPageBreak/>
        <w:t>yerlerde ve hiçbir şekilde 130</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 xml:space="preserve">saatten fazlası için ödeme yapılmaz. Bu ücret damga vergisi hariç herhangi bir vergi </w:t>
      </w:r>
      <w:r>
        <w:rPr>
          <w:rFonts w:ascii="Times New Roman" w:hAnsi="Times New Roman" w:cs="Times New Roman"/>
          <w:sz w:val="24"/>
          <w:szCs w:val="24"/>
        </w:rPr>
        <w:t>ve kesintiye tabi tutulmaz. (3)</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w:t>
      </w:r>
    </w:p>
    <w:p w:rsidR="009C79B6" w:rsidRPr="009C79B6" w:rsidRDefault="009C79B6" w:rsidP="009C79B6">
      <w:pPr>
        <w:rPr>
          <w:rFonts w:ascii="Times New Roman" w:hAnsi="Times New Roman" w:cs="Times New Roman"/>
          <w:i/>
          <w:sz w:val="24"/>
          <w:szCs w:val="24"/>
        </w:rPr>
      </w:pPr>
      <w:r w:rsidRPr="009C79B6">
        <w:rPr>
          <w:rFonts w:ascii="Times New Roman" w:hAnsi="Times New Roman" w:cs="Times New Roman"/>
          <w:i/>
          <w:sz w:val="24"/>
          <w:szCs w:val="24"/>
        </w:rPr>
        <w:t xml:space="preserve">(1)Ek 31 inci madde numarası, </w:t>
      </w:r>
      <w:proofErr w:type="gramStart"/>
      <w:r w:rsidRPr="009C79B6">
        <w:rPr>
          <w:rFonts w:ascii="Times New Roman" w:hAnsi="Times New Roman" w:cs="Times New Roman"/>
          <w:i/>
          <w:sz w:val="24"/>
          <w:szCs w:val="24"/>
        </w:rPr>
        <w:t>18/5/1994</w:t>
      </w:r>
      <w:proofErr w:type="gramEnd"/>
      <w:r w:rsidRPr="009C79B6">
        <w:rPr>
          <w:rFonts w:ascii="Times New Roman" w:hAnsi="Times New Roman" w:cs="Times New Roman"/>
          <w:i/>
          <w:sz w:val="24"/>
          <w:szCs w:val="24"/>
        </w:rPr>
        <w:t xml:space="preserve"> tarih ve 527 sayılı KHK'nin 11 inci maddesi ile Ek Madde 32 olarak düzeltilmiştir.</w:t>
      </w:r>
    </w:p>
    <w:p w:rsidR="009C79B6" w:rsidRPr="009C79B6" w:rsidRDefault="009C79B6" w:rsidP="009C79B6">
      <w:pPr>
        <w:rPr>
          <w:rFonts w:ascii="Times New Roman" w:hAnsi="Times New Roman" w:cs="Times New Roman"/>
          <w:i/>
          <w:sz w:val="24"/>
          <w:szCs w:val="24"/>
        </w:rPr>
      </w:pPr>
      <w:r w:rsidRPr="009C79B6">
        <w:rPr>
          <w:rFonts w:ascii="Times New Roman" w:hAnsi="Times New Roman" w:cs="Times New Roman"/>
          <w:i/>
          <w:sz w:val="24"/>
          <w:szCs w:val="24"/>
        </w:rPr>
        <w:t xml:space="preserve">(2) </w:t>
      </w:r>
      <w:proofErr w:type="gramStart"/>
      <w:r w:rsidRPr="009C79B6">
        <w:rPr>
          <w:rFonts w:ascii="Times New Roman" w:hAnsi="Times New Roman" w:cs="Times New Roman"/>
          <w:i/>
          <w:sz w:val="24"/>
          <w:szCs w:val="24"/>
        </w:rPr>
        <w:t>4/6/2010</w:t>
      </w:r>
      <w:proofErr w:type="gramEnd"/>
      <w:r w:rsidRPr="009C79B6">
        <w:rPr>
          <w:rFonts w:ascii="Times New Roman" w:hAnsi="Times New Roman" w:cs="Times New Roman"/>
          <w:i/>
          <w:sz w:val="24"/>
          <w:szCs w:val="24"/>
        </w:rPr>
        <w:t xml:space="preserve"> tarihli ve 5984 sayılı Kanunun 4 üncü maddesiyle bu maddenin birinci fıkrasında yer alan “İlköğretim Müfettişleri hariç”</w:t>
      </w:r>
      <w:r w:rsidRPr="009C79B6">
        <w:rPr>
          <w:rFonts w:ascii="Times New Roman" w:hAnsi="Times New Roman" w:cs="Times New Roman"/>
          <w:i/>
          <w:sz w:val="24"/>
          <w:szCs w:val="24"/>
        </w:rPr>
        <w:t xml:space="preserve"> </w:t>
      </w:r>
      <w:r w:rsidRPr="009C79B6">
        <w:rPr>
          <w:rFonts w:ascii="Times New Roman" w:hAnsi="Times New Roman" w:cs="Times New Roman"/>
          <w:i/>
          <w:sz w:val="24"/>
          <w:szCs w:val="24"/>
        </w:rPr>
        <w:t>ibaresi madde metninden çıkarılmıştır.</w:t>
      </w:r>
    </w:p>
    <w:p w:rsidR="009C79B6" w:rsidRPr="009C79B6" w:rsidRDefault="009C79B6" w:rsidP="009C79B6">
      <w:pPr>
        <w:rPr>
          <w:rFonts w:ascii="Times New Roman" w:hAnsi="Times New Roman" w:cs="Times New Roman"/>
          <w:i/>
          <w:sz w:val="24"/>
          <w:szCs w:val="24"/>
        </w:rPr>
      </w:pPr>
      <w:r w:rsidRPr="009C79B6">
        <w:rPr>
          <w:rFonts w:ascii="Times New Roman" w:hAnsi="Times New Roman" w:cs="Times New Roman"/>
          <w:i/>
          <w:sz w:val="24"/>
          <w:szCs w:val="24"/>
        </w:rPr>
        <w:t xml:space="preserve">(3) </w:t>
      </w:r>
      <w:proofErr w:type="gramStart"/>
      <w:r w:rsidRPr="009C79B6">
        <w:rPr>
          <w:rFonts w:ascii="Times New Roman" w:hAnsi="Times New Roman" w:cs="Times New Roman"/>
          <w:i/>
          <w:sz w:val="24"/>
          <w:szCs w:val="24"/>
        </w:rPr>
        <w:t>10/9/2014</w:t>
      </w:r>
      <w:proofErr w:type="gramEnd"/>
      <w:r w:rsidRPr="009C79B6">
        <w:rPr>
          <w:rFonts w:ascii="Times New Roman" w:hAnsi="Times New Roman" w:cs="Times New Roman"/>
          <w:i/>
          <w:sz w:val="24"/>
          <w:szCs w:val="24"/>
        </w:rPr>
        <w:t xml:space="preserve"> tarihli ve 6552 sayılı Kanunun 69 uncu maddesiyle, bu fıkranın birinci cümlesine “ağız ve diş sağlığı merkezleri” ibaresinden</w:t>
      </w:r>
      <w:r w:rsidRPr="009C79B6">
        <w:rPr>
          <w:rFonts w:ascii="Times New Roman" w:hAnsi="Times New Roman" w:cs="Times New Roman"/>
          <w:i/>
          <w:sz w:val="24"/>
          <w:szCs w:val="24"/>
        </w:rPr>
        <w:t xml:space="preserve"> </w:t>
      </w:r>
      <w:r w:rsidRPr="009C79B6">
        <w:rPr>
          <w:rFonts w:ascii="Times New Roman" w:hAnsi="Times New Roman" w:cs="Times New Roman"/>
          <w:i/>
          <w:sz w:val="24"/>
          <w:szCs w:val="24"/>
        </w:rPr>
        <w:t>sonra gelmek üzere “, aile sağlığı merkezleri, toplum sağlığı merkezleri” ibaresi, üçüncü cümlesine “ayda” ibaresinden sonra gelmek</w:t>
      </w:r>
      <w:r w:rsidRPr="009C79B6">
        <w:rPr>
          <w:rFonts w:ascii="Times New Roman" w:hAnsi="Times New Roman" w:cs="Times New Roman"/>
          <w:i/>
          <w:sz w:val="24"/>
          <w:szCs w:val="24"/>
        </w:rPr>
        <w:t xml:space="preserve"> </w:t>
      </w:r>
      <w:r w:rsidRPr="009C79B6">
        <w:rPr>
          <w:rFonts w:ascii="Times New Roman" w:hAnsi="Times New Roman" w:cs="Times New Roman"/>
          <w:i/>
          <w:sz w:val="24"/>
          <w:szCs w:val="24"/>
        </w:rPr>
        <w:t>üzere “aile sağlığı ve toplum sağlığı merkezlerinde 60 saatten, diğer yerlerde ve hiçbir şekilde” ibaresi eklenmiştir.</w:t>
      </w:r>
    </w:p>
    <w:p w:rsidR="009C79B6" w:rsidRPr="009C79B6" w:rsidRDefault="009C79B6" w:rsidP="009C79B6">
      <w:pPr>
        <w:rPr>
          <w:rFonts w:ascii="Times New Roman" w:hAnsi="Times New Roman" w:cs="Times New Roman"/>
          <w:sz w:val="24"/>
          <w:szCs w:val="24"/>
        </w:rPr>
      </w:pP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Gösterge</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a) Eğitim görevlisi(1), başasistan, uzman tabip 100</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b) Tabip, tıpta uzmanlık mevzuatında belirtilen dallarda, bu mevzuat hükümlerine</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göre uzmanlık belgesi alan tabip dışı personel, aynı dallarda doktora belgesi alanlar 90</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c) Diş tabibi ve eczacılar 80</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 xml:space="preserve">ç) Mesleki </w:t>
      </w:r>
      <w:proofErr w:type="gramStart"/>
      <w:r w:rsidRPr="009C79B6">
        <w:rPr>
          <w:rFonts w:ascii="Times New Roman" w:hAnsi="Times New Roman" w:cs="Times New Roman"/>
          <w:sz w:val="24"/>
          <w:szCs w:val="24"/>
        </w:rPr>
        <w:t>yüksek öğrenim</w:t>
      </w:r>
      <w:proofErr w:type="gramEnd"/>
      <w:r w:rsidRPr="009C79B6">
        <w:rPr>
          <w:rFonts w:ascii="Times New Roman" w:hAnsi="Times New Roman" w:cs="Times New Roman"/>
          <w:sz w:val="24"/>
          <w:szCs w:val="24"/>
        </w:rPr>
        <w:t xml:space="preserve"> görmüş sağlık personeli 60</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d) Lise dengi mesleki öğrenim görmüş sağlık personeli 50</w:t>
      </w:r>
    </w:p>
    <w:p w:rsidR="009C79B6" w:rsidRPr="009C79B6" w:rsidRDefault="009C79B6" w:rsidP="009C79B6">
      <w:pPr>
        <w:rPr>
          <w:rFonts w:ascii="Times New Roman" w:hAnsi="Times New Roman" w:cs="Times New Roman"/>
          <w:sz w:val="24"/>
          <w:szCs w:val="24"/>
        </w:rPr>
      </w:pPr>
      <w:r w:rsidRPr="009C79B6">
        <w:rPr>
          <w:rFonts w:ascii="Times New Roman" w:hAnsi="Times New Roman" w:cs="Times New Roman"/>
          <w:sz w:val="24"/>
          <w:szCs w:val="24"/>
        </w:rPr>
        <w:t>e) Diğer personel 35</w:t>
      </w:r>
    </w:p>
    <w:p w:rsidR="0002110D" w:rsidRPr="009C79B6" w:rsidRDefault="009C79B6" w:rsidP="0002110D">
      <w:pPr>
        <w:jc w:val="both"/>
        <w:rPr>
          <w:rFonts w:ascii="Times New Roman" w:hAnsi="Times New Roman" w:cs="Times New Roman"/>
          <w:sz w:val="24"/>
          <w:szCs w:val="24"/>
        </w:rPr>
      </w:pPr>
      <w:r w:rsidRPr="009C79B6">
        <w:rPr>
          <w:rFonts w:ascii="Times New Roman" w:hAnsi="Times New Roman" w:cs="Times New Roman"/>
          <w:sz w:val="24"/>
          <w:szCs w:val="24"/>
        </w:rPr>
        <w:t xml:space="preserve">Bu madde hükmü, üniversitelerin yataklı tedavi kurumlarında çalışan ve </w:t>
      </w:r>
      <w:proofErr w:type="gramStart"/>
      <w:r w:rsidRPr="009C79B6">
        <w:rPr>
          <w:rFonts w:ascii="Times New Roman" w:hAnsi="Times New Roman" w:cs="Times New Roman"/>
          <w:sz w:val="24"/>
          <w:szCs w:val="24"/>
        </w:rPr>
        <w:t>4/11/1981</w:t>
      </w:r>
      <w:proofErr w:type="gramEnd"/>
      <w:r w:rsidRPr="009C79B6">
        <w:rPr>
          <w:rFonts w:ascii="Times New Roman" w:hAnsi="Times New Roman" w:cs="Times New Roman"/>
          <w:sz w:val="24"/>
          <w:szCs w:val="24"/>
        </w:rPr>
        <w:t xml:space="preserve"> tarihli ve 2547 sayılı Yükseköğretim Kanununun50 </w:t>
      </w:r>
      <w:proofErr w:type="spellStart"/>
      <w:r w:rsidRPr="009C79B6">
        <w:rPr>
          <w:rFonts w:ascii="Times New Roman" w:hAnsi="Times New Roman" w:cs="Times New Roman"/>
          <w:sz w:val="24"/>
          <w:szCs w:val="24"/>
        </w:rPr>
        <w:t>nci</w:t>
      </w:r>
      <w:proofErr w:type="spellEnd"/>
      <w:r w:rsidRPr="009C79B6">
        <w:rPr>
          <w:rFonts w:ascii="Times New Roman" w:hAnsi="Times New Roman" w:cs="Times New Roman"/>
          <w:sz w:val="24"/>
          <w:szCs w:val="24"/>
        </w:rPr>
        <w:t xml:space="preserve"> maddesinin (e) bendi kapsamında bulunanlar ile yataklı tedavi kurumlarında çalışan ve 11/4/1928 tarihli ve 1219 sayılı Kanunun ek 14</w:t>
      </w:r>
      <w:r w:rsidRPr="009C79B6">
        <w:rPr>
          <w:rFonts w:ascii="Times New Roman" w:hAnsi="Times New Roman" w:cs="Times New Roman"/>
          <w:sz w:val="24"/>
          <w:szCs w:val="24"/>
        </w:rPr>
        <w:t xml:space="preserve"> </w:t>
      </w:r>
      <w:r w:rsidRPr="009C79B6">
        <w:rPr>
          <w:rFonts w:ascii="Times New Roman" w:hAnsi="Times New Roman" w:cs="Times New Roman"/>
          <w:sz w:val="24"/>
          <w:szCs w:val="24"/>
        </w:rPr>
        <w:t>üncü maddesinin dördüncü fıkrası kapsamında bulunanlar hakkında da uygulanır. (2)</w:t>
      </w:r>
      <w:r w:rsidR="0002110D" w:rsidRPr="0002110D">
        <w:rPr>
          <w:rFonts w:ascii="Times New Roman" w:hAnsi="Times New Roman" w:cs="Times New Roman"/>
          <w:sz w:val="24"/>
          <w:szCs w:val="24"/>
        </w:rPr>
        <w:t xml:space="preserve"> </w:t>
      </w:r>
      <w:r w:rsidR="0002110D" w:rsidRPr="009C79B6">
        <w:rPr>
          <w:rFonts w:ascii="Times New Roman" w:hAnsi="Times New Roman" w:cs="Times New Roman"/>
          <w:sz w:val="24"/>
          <w:szCs w:val="24"/>
        </w:rPr>
        <w:t>İcap nöbeti tutan ve bu nöbet karşılığında kurumunca izin kullanmasına müsaade edilmeyen memurlar ile sözleşmeli personele, izin</w:t>
      </w:r>
      <w:r w:rsidR="0002110D" w:rsidRPr="0002110D">
        <w:rPr>
          <w:rFonts w:ascii="Times New Roman" w:hAnsi="Times New Roman" w:cs="Times New Roman"/>
          <w:sz w:val="24"/>
          <w:szCs w:val="24"/>
        </w:rPr>
        <w:t xml:space="preserve"> </w:t>
      </w:r>
      <w:r w:rsidR="0002110D" w:rsidRPr="009C79B6">
        <w:rPr>
          <w:rFonts w:ascii="Times New Roman" w:hAnsi="Times New Roman" w:cs="Times New Roman"/>
          <w:sz w:val="24"/>
          <w:szCs w:val="24"/>
        </w:rPr>
        <w:t>suretiyle karşılanamayan her bir icap n</w:t>
      </w:r>
      <w:bookmarkStart w:id="0" w:name="_GoBack"/>
      <w:bookmarkEnd w:id="0"/>
      <w:r w:rsidR="0002110D" w:rsidRPr="009C79B6">
        <w:rPr>
          <w:rFonts w:ascii="Times New Roman" w:hAnsi="Times New Roman" w:cs="Times New Roman"/>
          <w:sz w:val="24"/>
          <w:szCs w:val="24"/>
        </w:rPr>
        <w:t>öbeti saati için, icap nöbeti süresi kesintisiz 12 saatten az olmamak üzere, yukarıda nöbet ücreti için</w:t>
      </w:r>
      <w:r w:rsidR="0002110D" w:rsidRPr="0002110D">
        <w:rPr>
          <w:rFonts w:ascii="Times New Roman" w:hAnsi="Times New Roman" w:cs="Times New Roman"/>
          <w:sz w:val="24"/>
          <w:szCs w:val="24"/>
        </w:rPr>
        <w:t xml:space="preserve"> </w:t>
      </w:r>
      <w:r w:rsidR="0002110D" w:rsidRPr="009C79B6">
        <w:rPr>
          <w:rFonts w:ascii="Times New Roman" w:hAnsi="Times New Roman" w:cs="Times New Roman"/>
          <w:sz w:val="24"/>
          <w:szCs w:val="24"/>
        </w:rPr>
        <w:t>belirlenen ücretin yüzde 40'ı tutarında icap nöbet ücreti ödenir. Bu şekilde ücretlendirilebilecek toplam icap nöbeti süresi aylık 120 saati</w:t>
      </w:r>
      <w:r w:rsidR="0002110D" w:rsidRPr="0002110D">
        <w:rPr>
          <w:rFonts w:ascii="Times New Roman" w:hAnsi="Times New Roman" w:cs="Times New Roman"/>
          <w:sz w:val="24"/>
          <w:szCs w:val="24"/>
        </w:rPr>
        <w:t xml:space="preserve"> </w:t>
      </w:r>
      <w:r w:rsidR="0002110D" w:rsidRPr="009C79B6">
        <w:rPr>
          <w:rFonts w:ascii="Times New Roman" w:hAnsi="Times New Roman" w:cs="Times New Roman"/>
          <w:sz w:val="24"/>
          <w:szCs w:val="24"/>
        </w:rPr>
        <w:t>geçemez.</w:t>
      </w:r>
    </w:p>
    <w:p w:rsidR="0002110D" w:rsidRPr="009C79B6" w:rsidRDefault="0002110D" w:rsidP="0002110D">
      <w:pPr>
        <w:jc w:val="both"/>
        <w:rPr>
          <w:rFonts w:ascii="Times New Roman" w:hAnsi="Times New Roman" w:cs="Times New Roman"/>
          <w:sz w:val="24"/>
          <w:szCs w:val="24"/>
        </w:rPr>
      </w:pPr>
      <w:r w:rsidRPr="009C79B6">
        <w:rPr>
          <w:rFonts w:ascii="Times New Roman" w:hAnsi="Times New Roman" w:cs="Times New Roman"/>
          <w:sz w:val="24"/>
          <w:szCs w:val="24"/>
        </w:rPr>
        <w:t>Bu madde uyarınca yapılacak ödemeler, döner sermayesi bulunan kurumlarda döner sermaye bütçesinden karşılanır.</w:t>
      </w:r>
      <w:r w:rsidRPr="009C79B6">
        <w:rPr>
          <w:rFonts w:ascii="Times New Roman" w:hAnsi="Times New Roman" w:cs="Times New Roman"/>
          <w:sz w:val="24"/>
          <w:szCs w:val="24"/>
        </w:rPr>
        <w:cr/>
      </w:r>
    </w:p>
    <w:p w:rsidR="0002110D" w:rsidRPr="009C79B6" w:rsidRDefault="0002110D" w:rsidP="0002110D">
      <w:pPr>
        <w:rPr>
          <w:rFonts w:ascii="Times New Roman" w:hAnsi="Times New Roman" w:cs="Times New Roman"/>
          <w:sz w:val="24"/>
          <w:szCs w:val="24"/>
        </w:rPr>
      </w:pPr>
    </w:p>
    <w:p w:rsidR="0002110D" w:rsidRPr="009C79B6" w:rsidRDefault="0002110D" w:rsidP="0002110D">
      <w:pPr>
        <w:rPr>
          <w:rFonts w:ascii="Times New Roman" w:hAnsi="Times New Roman" w:cs="Times New Roman"/>
          <w:sz w:val="24"/>
          <w:szCs w:val="24"/>
        </w:rPr>
      </w:pPr>
    </w:p>
    <w:p w:rsidR="0002110D" w:rsidRPr="009C79B6" w:rsidRDefault="0002110D" w:rsidP="0002110D">
      <w:pPr>
        <w:rPr>
          <w:rFonts w:ascii="Times New Roman" w:hAnsi="Times New Roman" w:cs="Times New Roman"/>
          <w:sz w:val="24"/>
          <w:szCs w:val="24"/>
        </w:rPr>
      </w:pPr>
    </w:p>
    <w:p w:rsidR="009C79B6" w:rsidRPr="009C79B6" w:rsidRDefault="009C79B6" w:rsidP="009C79B6">
      <w:pPr>
        <w:rPr>
          <w:rFonts w:ascii="Times New Roman" w:hAnsi="Times New Roman" w:cs="Times New Roman"/>
          <w:sz w:val="24"/>
          <w:szCs w:val="24"/>
        </w:rPr>
      </w:pPr>
    </w:p>
    <w:p w:rsidR="009C79B6" w:rsidRPr="009C79B6" w:rsidRDefault="009C79B6" w:rsidP="009C79B6">
      <w:pPr>
        <w:rPr>
          <w:rFonts w:ascii="Times New Roman" w:hAnsi="Times New Roman" w:cs="Times New Roman"/>
          <w:sz w:val="24"/>
          <w:szCs w:val="24"/>
        </w:rPr>
      </w:pPr>
    </w:p>
    <w:p w:rsidR="009C79B6" w:rsidRPr="009C79B6" w:rsidRDefault="009C79B6" w:rsidP="009C79B6">
      <w:pPr>
        <w:rPr>
          <w:rFonts w:ascii="Times New Roman" w:hAnsi="Times New Roman" w:cs="Times New Roman"/>
          <w:sz w:val="24"/>
          <w:szCs w:val="24"/>
        </w:rPr>
      </w:pPr>
    </w:p>
    <w:p w:rsidR="00912FF9" w:rsidRPr="009C79B6" w:rsidRDefault="00912FF9">
      <w:pPr>
        <w:rPr>
          <w:rFonts w:ascii="Times New Roman" w:hAnsi="Times New Roman" w:cs="Times New Roman"/>
          <w:sz w:val="24"/>
          <w:szCs w:val="24"/>
        </w:rPr>
      </w:pPr>
    </w:p>
    <w:sectPr w:rsidR="00912FF9" w:rsidRPr="009C7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B6"/>
    <w:rsid w:val="0002110D"/>
    <w:rsid w:val="00912FF9"/>
    <w:rsid w:val="009C7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390">
      <w:bodyDiv w:val="1"/>
      <w:marLeft w:val="0"/>
      <w:marRight w:val="0"/>
      <w:marTop w:val="0"/>
      <w:marBottom w:val="0"/>
      <w:divBdr>
        <w:top w:val="none" w:sz="0" w:space="0" w:color="auto"/>
        <w:left w:val="none" w:sz="0" w:space="0" w:color="auto"/>
        <w:bottom w:val="none" w:sz="0" w:space="0" w:color="auto"/>
        <w:right w:val="none" w:sz="0" w:space="0" w:color="auto"/>
      </w:divBdr>
    </w:div>
    <w:div w:id="382945626">
      <w:bodyDiv w:val="1"/>
      <w:marLeft w:val="0"/>
      <w:marRight w:val="0"/>
      <w:marTop w:val="0"/>
      <w:marBottom w:val="0"/>
      <w:divBdr>
        <w:top w:val="none" w:sz="0" w:space="0" w:color="auto"/>
        <w:left w:val="none" w:sz="0" w:space="0" w:color="auto"/>
        <w:bottom w:val="none" w:sz="0" w:space="0" w:color="auto"/>
        <w:right w:val="none" w:sz="0" w:space="0" w:color="auto"/>
      </w:divBdr>
    </w:div>
    <w:div w:id="402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2615</Words>
  <Characters>14907</Characters>
  <Application>Microsoft Office Word</Application>
  <DocSecurity>0</DocSecurity>
  <Lines>124</Lines>
  <Paragraphs>34</Paragraphs>
  <ScaleCrop>false</ScaleCrop>
  <Company>Hewlett-Packard</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2</cp:revision>
  <dcterms:created xsi:type="dcterms:W3CDTF">2015-03-22T19:43:00Z</dcterms:created>
  <dcterms:modified xsi:type="dcterms:W3CDTF">2015-03-22T19:56:00Z</dcterms:modified>
</cp:coreProperties>
</file>